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9D" w:rsidRDefault="0045449D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45449D" w:rsidRDefault="0045449D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45449D" w:rsidRDefault="0045449D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45449D" w:rsidRDefault="0045449D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45449D" w:rsidRDefault="0045449D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B11432" w:rsidRDefault="00B11432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B11432" w:rsidRDefault="00B11432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45449D" w:rsidRDefault="0045449D" w:rsidP="0045449D">
      <w:pPr>
        <w:spacing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45449D" w:rsidRPr="0045449D" w:rsidRDefault="0045449D" w:rsidP="0045449D">
      <w:pPr>
        <w:spacing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52"/>
          <w:szCs w:val="52"/>
          <w:lang w:eastAsia="pl-PL"/>
        </w:rPr>
      </w:pPr>
      <w:r w:rsidRPr="0045449D">
        <w:rPr>
          <w:rFonts w:ascii="inherit" w:eastAsia="Times New Roman" w:hAnsi="inherit" w:cs="Arial"/>
          <w:b/>
          <w:bCs/>
          <w:color w:val="D92422"/>
          <w:sz w:val="52"/>
          <w:szCs w:val="52"/>
          <w:lang w:eastAsia="pl-PL"/>
        </w:rPr>
        <w:t>Procedura przebywania dzieci w</w:t>
      </w:r>
      <w:r>
        <w:rPr>
          <w:rFonts w:ascii="inherit" w:eastAsia="Times New Roman" w:hAnsi="inherit" w:cs="Arial" w:hint="eastAsia"/>
          <w:b/>
          <w:bCs/>
          <w:color w:val="D92422"/>
          <w:sz w:val="52"/>
          <w:szCs w:val="52"/>
          <w:lang w:eastAsia="pl-PL"/>
        </w:rPr>
        <w:t> </w:t>
      </w:r>
      <w:r w:rsidR="005342CB">
        <w:rPr>
          <w:rFonts w:ascii="inherit" w:eastAsia="Times New Roman" w:hAnsi="inherit" w:cs="Arial"/>
          <w:b/>
          <w:bCs/>
          <w:color w:val="D92422"/>
          <w:sz w:val="52"/>
          <w:szCs w:val="52"/>
          <w:lang w:eastAsia="pl-PL"/>
        </w:rPr>
        <w:t>Przedszkolu Publicznym w Powierciu</w:t>
      </w:r>
    </w:p>
    <w:p w:rsidR="0045449D" w:rsidRDefault="0045449D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45449D" w:rsidRDefault="0045449D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D92422"/>
          <w:sz w:val="30"/>
          <w:szCs w:val="30"/>
          <w:lang w:eastAsia="pl-PL"/>
        </w:rPr>
      </w:pPr>
    </w:p>
    <w:p w:rsidR="0045449D" w:rsidRDefault="0045449D" w:rsidP="0045449D">
      <w:pPr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45449D" w:rsidRDefault="0045449D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45449D" w:rsidRDefault="0045449D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45449D" w:rsidRDefault="0045449D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45449D" w:rsidRDefault="0045449D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5342CB" w:rsidRDefault="005342CB" w:rsidP="0045449D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86157"/>
          <w:sz w:val="18"/>
          <w:szCs w:val="18"/>
          <w:bdr w:val="none" w:sz="0" w:space="0" w:color="auto" w:frame="1"/>
          <w:lang w:eastAsia="pl-PL"/>
        </w:rPr>
      </w:pPr>
    </w:p>
    <w:p w:rsidR="0045449D" w:rsidRPr="0045449D" w:rsidRDefault="0045449D" w:rsidP="0045449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45449D" w:rsidRPr="0045449D" w:rsidRDefault="0045449D" w:rsidP="0045449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PROCEDURA DOTYCZĄCA ZDROWYCH I BEZPIECZNYCH</w:t>
      </w: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WARUNKÓW PRZEBYWANIA DZIECI</w:t>
      </w: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W PRZEDSZKOLU PUBLICZNYM W POWIERCIU</w:t>
      </w:r>
    </w:p>
    <w:p w:rsidR="00B0260A" w:rsidRPr="00B0260A" w:rsidRDefault="0045449D" w:rsidP="00E1006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Podstawa prawna</w:t>
      </w:r>
      <w:proofErr w:type="gram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:</w:t>
      </w:r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•Ustawa</w:t>
      </w:r>
      <w:proofErr w:type="gram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 dnia 26 stycznia 1982r. Karta Nauczyciela (Dz. U. </w:t>
      </w:r>
      <w:proofErr w:type="gram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</w:t>
      </w:r>
      <w:proofErr w:type="gram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2006 r. Nr 97, poz. 674 z </w:t>
      </w:r>
      <w:proofErr w:type="spell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późn</w:t>
      </w:r>
      <w:proofErr w:type="spell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 zm</w:t>
      </w:r>
      <w:proofErr w:type="gram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.)</w:t>
      </w:r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•Ustawa</w:t>
      </w:r>
      <w:proofErr w:type="gram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 dnia 6 września 2001 r. o chorobach zakaźnych i zakażeniach (Dz. U. </w:t>
      </w:r>
      <w:proofErr w:type="gram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</w:t>
      </w:r>
      <w:proofErr w:type="gram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2001 r. Nr 126. poz. 1384 z </w:t>
      </w:r>
      <w:proofErr w:type="spell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późn</w:t>
      </w:r>
      <w:proofErr w:type="spell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 zmianami</w:t>
      </w:r>
      <w:proofErr w:type="gram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)</w:t>
      </w:r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•Rozporządzenie</w:t>
      </w:r>
      <w:proofErr w:type="gram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Ministra Edukacji Narodowej z dnia 21 maja 2001 r. w sprawie ramowych statutów publicznego przedszkola oraz publicznych szkół (Dz. U. </w:t>
      </w:r>
      <w:proofErr w:type="gram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</w:t>
      </w:r>
      <w:proofErr w:type="gram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2001 r. Nr 61, poz. 624, z 2002 r. Nr 10, poz. 96, z 2003 r. Nr 146, poz. 1416, z 2004 r. Nr 66, poz. 606, z 2005 r. Nr 10, </w:t>
      </w:r>
      <w:proofErr w:type="spell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poz</w:t>
      </w:r>
      <w:proofErr w:type="spell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75 oraz z 2007 r. Nr 35, poz. 222 z </w:t>
      </w:r>
      <w:proofErr w:type="spell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późn</w:t>
      </w:r>
      <w:proofErr w:type="spell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 zm</w:t>
      </w:r>
      <w:proofErr w:type="gram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.)</w:t>
      </w:r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•Rozporządzenie</w:t>
      </w:r>
      <w:proofErr w:type="gram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Ministra Edukacji Narodowej z dnia 31 grudnia 2002 r. w sprawie bezpieczeństwa i higieny w publicznych i niepublicznych szkołach i placówkach (Dz. U. z 2003r. Nr 6, poz</w:t>
      </w:r>
      <w:proofErr w:type="gramStart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 69)</w:t>
      </w:r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• Statut</w:t>
      </w:r>
      <w:proofErr w:type="gramEnd"/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Przedszkola</w:t>
      </w:r>
    </w:p>
    <w:p w:rsidR="0045449D" w:rsidRDefault="0045449D" w:rsidP="00B0260A">
      <w:pPr>
        <w:tabs>
          <w:tab w:val="left" w:pos="757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B02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§ 1</w:t>
      </w: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BEZPIECZEŃSTWO</w:t>
      </w:r>
    </w:p>
    <w:p w:rsidR="00C67D52" w:rsidRPr="0045449D" w:rsidRDefault="00C67D52" w:rsidP="00B114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Przedszkole sprawuje opiekę nad dziećmi, dostosowując metody i sposoby oddziaływań </w:t>
      </w:r>
      <w:r w:rsidR="00E77AB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wieku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dzieci i ich możliwości rozwojowych, z uwzględnieniem warunków </w:t>
      </w:r>
      <w:r w:rsidR="00E77AB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lokalowych, 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w szczególności zapewnia bezpośrednią i stałą opiekę nad dziećmi w czasie pobytu w prz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edszkolu i poza jego terenem.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Przedszkole zapewnia dzieciom pełne poczucie bezpieczeństwa zarówno pod względem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fizycznym jak i psychicznym.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w swoich działaniach stosuje obowiązujące przepisy BHP i p-</w:t>
      </w:r>
      <w:proofErr w:type="spellStart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</w:t>
      </w:r>
      <w:proofErr w:type="spellEnd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określone w inst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rukcjach BHP i p-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ponosi odpowiedzialność za życie i zdrowie dzieci powierzonych jego opiece, a w przypadku narażenia ich na niebezpieczeństwo ponosi 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powiedzialność dyscyplinarną.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Ubiór dziecka oraz obuwie zmienne powinno być wygodne, </w:t>
      </w:r>
      <w:r w:rsidR="006406FE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praktyczne, 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bezpieczne oraz dostosowane do warunków </w:t>
      </w:r>
      <w:r w:rsidR="006406FE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atmosferycznych, 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tym umożliwiające codzienny pobyt dziecka na powietrzu. Wskazane </w:t>
      </w:r>
      <w:r w:rsidR="006406FE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jest, 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szczególnie w grupach </w:t>
      </w:r>
      <w:r w:rsidR="006406FE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młodszych, 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pozostawianie przez rodziców w </w:t>
      </w:r>
      <w:proofErr w:type="gramStart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szatni 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zapasowych części garderoby.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Zabrania </w:t>
      </w:r>
      <w:r w:rsidR="00C67D52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zakładania dzieciom szelek, pasków z metalowymi klamrami oraz biżuterii,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tym łańcuszków i bransoletek.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pobytu dzieci w ogrodzie przedszkolnym zajęcia i zabawy odbywają się na wyznaczonym ternie ze sprzętem dostosowanym do potrzeb i możliwości dzieci 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dynie pod opieką nauczyciela.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Podczas zabaw w ogrodzie przedszkolnym, parku itp. nie wolno dzi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eciom oddalać </w:t>
      </w:r>
      <w:r w:rsid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samowolnie.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przemieszczają się z przedszkola poza jego teren jedynie w </w:t>
      </w:r>
      <w:r w:rsidR="006406FE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kolumnach</w:t>
      </w:r>
      <w:r w:rsidR="0064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jeśli</w:t>
      </w:r>
      <w:r w:rsidR="00F91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spacer odbywa się w niedużej odległości od głównej ulicy dzieci muszą ubrane być w kamizelki odblaskowe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Nauczyciel jest zobowiązany do spraw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dzenia liczebności grupy.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Każde wyjście nauczyciela z dziećmi poza tern przedszkola jest odnoto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wywane w</w:t>
      </w:r>
      <w:r w:rsidR="00E1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zeszycie wyjść’’.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jest odpowiedzialny za organizację zajęć pod kątem zapewnienia dzieciom bezpieczeństwa. Nauczyciel musi przewidywać ewentualne zag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rożenia i im przeciwdziałać.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Sprzęt zabawowy w ogrodzie przedszkolnym podlega przed wyjściem dzieci sp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rawdzeniu przez nauczyciela.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Wszelkie </w:t>
      </w:r>
      <w:proofErr w:type="gramStart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uwagi co</w:t>
      </w:r>
      <w:proofErr w:type="gramEnd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sprawności sprzętu należy niezwł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ocznie zgłaszać dyrektorowi.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podlegają nieprzerwanej opiece sprawowanej przez nauczyciela- zabrania się pozostawiania dzieci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ez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opieki ,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nawet na chwilę.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Dzieciom nie wolno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wychodzić z sali samowolnie.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odpowiada za stan zabawek, sprzętu, wyposażenia znajdującego się w</w:t>
      </w:r>
      <w:r w:rsidR="00E1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Jego sali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pomieszczeniach przyległych.</w:t>
      </w:r>
    </w:p>
    <w:p w:rsidR="0045449D" w:rsidRDefault="0045449D" w:rsidP="00B11432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ustala wraz z dziećmi zasady i normy obowiązujące w grupie, wdraża je, zapoz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naje z nimi rodziców dzieci.</w:t>
      </w:r>
    </w:p>
    <w:p w:rsidR="00B0260A" w:rsidRDefault="0045449D" w:rsidP="00E10063">
      <w:pPr>
        <w:pStyle w:val="Akapitzlist"/>
        <w:numPr>
          <w:ilvl w:val="0"/>
          <w:numId w:val="1"/>
        </w:numPr>
        <w:spacing w:after="0"/>
        <w:ind w:left="-284" w:firstLine="64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godzin dydaktycznych nauczyciel nie wykonuje czynności niezwiązanych z</w:t>
      </w:r>
      <w:r w:rsid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opieka nad dziećmi, jego uwaga jest skupiona wyłącznie na nich.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45449D" w:rsidRPr="0045449D" w:rsidRDefault="0045449D" w:rsidP="00B0260A">
      <w:pPr>
        <w:pStyle w:val="Akapitzlist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§ 2</w:t>
      </w: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PRZYPROWADZANIE I ODBIERANIE DZIECKA Z PRZEDSZKOLA</w:t>
      </w:r>
    </w:p>
    <w:p w:rsidR="0045449D" w:rsidRPr="0045449D" w:rsidRDefault="0045449D" w:rsidP="00B114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Szczegółowe zasady przyprowadzania i odbierania dziecka z przedszkola określa </w:t>
      </w:r>
      <w:proofErr w:type="gramStart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</w:t>
      </w:r>
      <w:proofErr w:type="gramEnd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Procedura przyprowadzania i odbierania dzieci z Przedszkola </w:t>
      </w:r>
      <w:r w:rsidR="00A82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 w Powierciu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’’.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45449D" w:rsidRPr="0045449D" w:rsidRDefault="0045449D" w:rsidP="00E1006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§ 3</w:t>
      </w: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ZDROWIE</w:t>
      </w:r>
    </w:p>
    <w:p w:rsidR="0045449D" w:rsidRDefault="0045449D" w:rsidP="00B114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E1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przyprowadzają do przedszkola tylko dzieci zdrowe.</w:t>
      </w:r>
    </w:p>
    <w:p w:rsidR="0045449D" w:rsidRDefault="0045449D" w:rsidP="00B114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Dziecka chorego lub z podejrzeniem choroby nie należy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przyprowadzać do przedszkola.</w:t>
      </w:r>
    </w:p>
    <w:p w:rsidR="00A8213B" w:rsidRDefault="0045449D" w:rsidP="00B114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z wyraźnymi objawami chorobowymi (</w:t>
      </w:r>
      <w:proofErr w:type="spellStart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np</w:t>
      </w:r>
      <w:proofErr w:type="spellEnd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zakatarzone, przeziębione, </w:t>
      </w:r>
      <w:proofErr w:type="gramStart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kaszlące,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proofErr w:type="gramEnd"/>
      <w:r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gorączką , z wysypką) nie mogą przebywać w grupie z dziećmi zdrowymi.</w:t>
      </w:r>
    </w:p>
    <w:p w:rsidR="00A8213B" w:rsidRDefault="00A8213B" w:rsidP="00B11432">
      <w:pPr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stanach infekcji , chorób skórnych, zakaźnych, po urazach (złamania, </w:t>
      </w:r>
      <w:proofErr w:type="gramStart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zabiegi </w:t>
      </w:r>
      <w:r w:rsid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chirurgiczne</w:t>
      </w:r>
      <w:proofErr w:type="gramEnd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inne) dziecko nie może uczęszczać do przedszkola do czasu całkowitego wylecze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nia.</w:t>
      </w:r>
    </w:p>
    <w:p w:rsidR="00A8213B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5.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mają obowiązek zgłaszania wszelkich poważnych dolegliwości i </w:t>
      </w:r>
      <w:r w:rsidR="006406FE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chorób </w:t>
      </w:r>
      <w:r w:rsidR="0064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zakaźnych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dziecka oraz udzielenia nauczycielowi wyczerpują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cych informacji na ten temat.</w:t>
      </w:r>
    </w:p>
    <w:p w:rsidR="00A8213B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Nauczyciele na bieżąco podają rodzicom informacje o samopoczuciu dziecka lub zauważonych zmianach w jego zachowaniu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czasie pobytu w przedszkolu.</w:t>
      </w:r>
    </w:p>
    <w:p w:rsidR="00A8213B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zaobserwowania wystąpienia u dziecka lub zgłoszenia przez nie niepokojących objawów i złego samopoczucia, stanowiącego zagrożenie dla prawidłowego funkcjonowania samego dziecka oraz innych dzieci w grupie(</w:t>
      </w:r>
      <w:proofErr w:type="spellStart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np</w:t>
      </w:r>
      <w:proofErr w:type="spellEnd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uporczywy kaszel, katar, wymioty, biegunka, ból brzucha, ból ucha, wysypka, podwyższona temperatura, urazy inne...) </w:t>
      </w:r>
      <w:proofErr w:type="gramStart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</w:t>
      </w:r>
      <w:proofErr w:type="gramEnd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 obowiązek powiadomienia telefonicznego rodzica(opiekuna prawnego) oraz dyrektora o stanie zdrow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dziecka. </w:t>
      </w:r>
    </w:p>
    <w:p w:rsidR="00A8213B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otrzymaniu od nauczyciela lub dyrektora tej informacji rodzic jest zobowiązany do niezwłocznego odebrania dziecka z </w:t>
      </w:r>
      <w:proofErr w:type="gramStart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, </w:t>
      </w:r>
      <w:proofErr w:type="gramEnd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wskazani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 do konsultacji z</w:t>
      </w:r>
      <w:r w:rsidR="00E1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lekarzem.</w:t>
      </w:r>
    </w:p>
    <w:p w:rsidR="00A8213B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sytuacji niemożności nawiązania kontaktu z rodzicami nauczyciel lub dyrektor podejmuje wszelkie dostępne czynności w celu nawiązania kontaktu z innymi osobami upoważnionymi przez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rodziców do odbioru dziecka.</w:t>
      </w:r>
    </w:p>
    <w:p w:rsidR="00A8213B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sytuacjach nagłych, gdy stan zdrowia dziecka wymaga natychmiastowej interwencji lekarskiej, </w:t>
      </w:r>
      <w:proofErr w:type="gramStart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 , </w:t>
      </w:r>
      <w:proofErr w:type="gramEnd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są zobowiązani w szczególności do podjęcia działań związanych z udzieleniem pierwszej pomocy przedmedycznej w zakresie posiadanych umiejętności oraz wezwania karetki Pogotowia Ratunkowego, a także zawiadomienia rodziców i dyrektora o zaistniałym zd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arzeniu.</w:t>
      </w:r>
    </w:p>
    <w:p w:rsidR="00A8213B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11.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wystąpienia u dziecka choroby zakaźnej przedszkole ma prawo zażądać od rodzica, a rodzice są zobowiązani do przedłożenia zaświadczenia lekarskiego potwierdza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jącego zakończenie leczenia.</w:t>
      </w:r>
    </w:p>
    <w:p w:rsidR="00A8213B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12.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stwierdzenia u dziecka alergii pokarmowej i związanych z tym szczególnych wymagań żywieniowych rodzice są zobowiązani do przedłożenia zaświadczenia lekarskiego wskazującego rodzaj alergii i </w:t>
      </w:r>
      <w:r w:rsidR="006406FE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oświadczenia, jakie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dukty dziecko może spożywać.</w:t>
      </w:r>
    </w:p>
    <w:p w:rsidR="00A8213B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13.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przedszkolu nie podaje się dzieciom żadnych leków doustnych, wziewnych oraz w</w:t>
      </w:r>
      <w:r w:rsidR="00E1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zastrzyków, maści i żelu.</w:t>
      </w:r>
    </w:p>
    <w:p w:rsidR="00C67D52" w:rsidRDefault="00A8213B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Przyprowadzenie dziecka do przedszkola jest równoznaczne z wyrażeniem zgody rodziców na udział dziecka we wszystkich zajęciach, spacerach, wycieczkach.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406FE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Przedszkole,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obowiązującym </w:t>
      </w:r>
      <w:proofErr w:type="gramStart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prawem , </w:t>
      </w:r>
      <w:proofErr w:type="gramEnd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spełnia życzeń rodziców, aby dzieci po przebytych chorobach i dłuższej nieobecności nie wychodziły na powietrze i nie uczestniczyły w spacerach i zabawach w ogrodzie przedszkolnym- nie ma możliwości pozostawienia dziecka lub części gru</w:t>
      </w:r>
      <w:r w:rsid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py w sali.</w:t>
      </w:r>
    </w:p>
    <w:p w:rsidR="0045449D" w:rsidRPr="0045449D" w:rsidRDefault="00C67D52" w:rsidP="00B11432">
      <w:p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15. 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Pomieszczenia </w:t>
      </w:r>
      <w:proofErr w:type="gramStart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, </w:t>
      </w:r>
      <w:proofErr w:type="gramEnd"/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których odbywają się zajęcia , wietrzy się w czasie pobytu dzieci poza salą, a w razie potrzeby także w czasie przebywania dzieci w sali.</w:t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5449D" w:rsidRPr="0045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45449D" w:rsidRPr="0045449D" w:rsidRDefault="0045449D" w:rsidP="00E1006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§ 4</w:t>
      </w:r>
      <w:r w:rsidRPr="00454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POSTANOWIENIA KOŃCOWE</w:t>
      </w:r>
    </w:p>
    <w:p w:rsidR="00C67D52" w:rsidRDefault="00C67D52" w:rsidP="00B114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67D52" w:rsidRDefault="00C67D52" w:rsidP="00B11432">
      <w:pPr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trosce o zdrowie i bezpieczeństwo wszystkich wychowa</w:t>
      </w:r>
      <w:r w:rsidR="00E1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nków Przedszkola rodzice i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personel placówki są zobligowani do współpracy oraz wzajemnego poszanowania </w:t>
      </w:r>
      <w:proofErr w:type="gramStart"/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</w:t>
      </w:r>
      <w:proofErr w:type="gramEnd"/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="00E1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obowiązków wszystkich podmiotów niniejszej procedury.</w:t>
      </w:r>
    </w:p>
    <w:p w:rsidR="00C67D52" w:rsidRDefault="00C67D52" w:rsidP="00B114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Procedura obowiązuje w równym stopniu wszystkich rodziców (opiekunów </w:t>
      </w:r>
      <w:r w:rsidR="006406FE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prawnych</w:t>
      </w:r>
      <w:proofErr w:type="gramStart"/>
      <w:r w:rsidR="006406FE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)· oraz</w:t>
      </w:r>
      <w:proofErr w:type="gramEnd"/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kich pracowników Przedszkola.</w:t>
      </w:r>
    </w:p>
    <w:p w:rsidR="0045449D" w:rsidRDefault="00C67D52" w:rsidP="00B11432">
      <w:pPr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Zmiany w niniejszej procedurze dokonuje dyrektor w formie </w:t>
      </w:r>
      <w:bookmarkStart w:id="0" w:name="_GoBack"/>
      <w:bookmarkEnd w:id="0"/>
      <w:r w:rsidR="006406FE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pisemnej, </w:t>
      </w:r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</w:t>
      </w:r>
      <w:r w:rsidR="006406FE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zasięgnięciu </w:t>
      </w:r>
      <w:r w:rsidR="0064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opinii</w:t>
      </w:r>
      <w:r w:rsidR="0045449D" w:rsidRPr="00C67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 Pedagogicznej.</w:t>
      </w:r>
    </w:p>
    <w:p w:rsidR="002A259F" w:rsidRPr="0045449D" w:rsidRDefault="002C1626" w:rsidP="001E5647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2C1626">
        <w:rPr>
          <w:rFonts w:ascii="Times New Roman" w:hAnsi="Times New Roman" w:cs="Times New Roman"/>
          <w:sz w:val="24"/>
          <w:szCs w:val="24"/>
        </w:rPr>
        <w:t xml:space="preserve"> Procedura</w:t>
      </w:r>
      <w:r w:rsidRPr="002C16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1626">
        <w:rPr>
          <w:rFonts w:ascii="Times New Roman" w:hAnsi="Times New Roman" w:cs="Times New Roman"/>
          <w:sz w:val="24"/>
          <w:szCs w:val="24"/>
        </w:rPr>
        <w:t>obowiązuje</w:t>
      </w:r>
      <w:r w:rsidRPr="002C16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1626">
        <w:rPr>
          <w:rFonts w:ascii="Times New Roman" w:hAnsi="Times New Roman" w:cs="Times New Roman"/>
          <w:sz w:val="24"/>
          <w:szCs w:val="24"/>
        </w:rPr>
        <w:t>od</w:t>
      </w:r>
      <w:r w:rsidRPr="002C16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1626">
        <w:rPr>
          <w:rFonts w:ascii="Times New Roman" w:hAnsi="Times New Roman" w:cs="Times New Roman"/>
          <w:sz w:val="24"/>
          <w:szCs w:val="24"/>
        </w:rPr>
        <w:t>dnia</w:t>
      </w:r>
      <w:r w:rsidRPr="002C1626">
        <w:rPr>
          <w:rFonts w:ascii="Times New Roman" w:eastAsia="Arial" w:hAnsi="Times New Roman" w:cs="Times New Roman"/>
          <w:sz w:val="24"/>
          <w:szCs w:val="24"/>
        </w:rPr>
        <w:t xml:space="preserve"> 01.09.2018 </w:t>
      </w:r>
      <w:proofErr w:type="gramStart"/>
      <w:r w:rsidRPr="002C162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C1626">
        <w:rPr>
          <w:rFonts w:ascii="Times New Roman" w:hAnsi="Times New Roman" w:cs="Times New Roman"/>
          <w:sz w:val="24"/>
          <w:szCs w:val="24"/>
        </w:rPr>
        <w:t>.,</w:t>
      </w:r>
      <w:r w:rsidRPr="002C16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1626">
        <w:rPr>
          <w:rFonts w:ascii="Times New Roman" w:hAnsi="Times New Roman" w:cs="Times New Roman"/>
          <w:sz w:val="24"/>
          <w:szCs w:val="24"/>
        </w:rPr>
        <w:t>została</w:t>
      </w:r>
      <w:r w:rsidRPr="002C16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1626">
        <w:rPr>
          <w:rFonts w:ascii="Times New Roman" w:hAnsi="Times New Roman" w:cs="Times New Roman"/>
          <w:sz w:val="24"/>
          <w:szCs w:val="24"/>
        </w:rPr>
        <w:t>zatwierdzona</w:t>
      </w:r>
      <w:r w:rsidRPr="002C16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1626">
        <w:rPr>
          <w:rFonts w:ascii="Times New Roman" w:hAnsi="Times New Roman" w:cs="Times New Roman"/>
          <w:sz w:val="24"/>
          <w:szCs w:val="24"/>
        </w:rPr>
        <w:t>przez</w:t>
      </w:r>
      <w:r w:rsidRPr="002C16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1626">
        <w:rPr>
          <w:rFonts w:ascii="Times New Roman" w:hAnsi="Times New Roman" w:cs="Times New Roman"/>
          <w:sz w:val="24"/>
          <w:szCs w:val="24"/>
        </w:rPr>
        <w:t>Radę</w:t>
      </w:r>
      <w:r>
        <w:rPr>
          <w:rFonts w:ascii="Times New Roman" w:eastAsia="Arial" w:hAnsi="Times New Roman" w:cs="Times New Roman"/>
          <w:sz w:val="24"/>
          <w:szCs w:val="24"/>
        </w:rPr>
        <w:t xml:space="preserve"> Pedagogiczną w dniu 30.08.2018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2A259F" w:rsidRPr="004544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91" w:rsidRDefault="00217491" w:rsidP="00E10063">
      <w:pPr>
        <w:spacing w:after="0" w:line="240" w:lineRule="auto"/>
      </w:pPr>
      <w:r>
        <w:separator/>
      </w:r>
    </w:p>
  </w:endnote>
  <w:endnote w:type="continuationSeparator" w:id="0">
    <w:p w:rsidR="00217491" w:rsidRDefault="00217491" w:rsidP="00E1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19323"/>
      <w:docPartObj>
        <w:docPartGallery w:val="Page Numbers (Bottom of Page)"/>
        <w:docPartUnique/>
      </w:docPartObj>
    </w:sdtPr>
    <w:sdtEndPr/>
    <w:sdtContent>
      <w:p w:rsidR="00E10063" w:rsidRDefault="00E100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FE">
          <w:rPr>
            <w:noProof/>
          </w:rPr>
          <w:t>1</w:t>
        </w:r>
        <w:r>
          <w:fldChar w:fldCharType="end"/>
        </w:r>
      </w:p>
    </w:sdtContent>
  </w:sdt>
  <w:p w:rsidR="00E10063" w:rsidRDefault="00E10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91" w:rsidRDefault="00217491" w:rsidP="00E10063">
      <w:pPr>
        <w:spacing w:after="0" w:line="240" w:lineRule="auto"/>
      </w:pPr>
      <w:r>
        <w:separator/>
      </w:r>
    </w:p>
  </w:footnote>
  <w:footnote w:type="continuationSeparator" w:id="0">
    <w:p w:rsidR="00217491" w:rsidRDefault="00217491" w:rsidP="00E1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</w:abstractNum>
  <w:abstractNum w:abstractNumId="1">
    <w:nsid w:val="03CC4BC3"/>
    <w:multiLevelType w:val="hybridMultilevel"/>
    <w:tmpl w:val="5724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7E4D"/>
    <w:multiLevelType w:val="hybridMultilevel"/>
    <w:tmpl w:val="C01E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9D"/>
    <w:rsid w:val="00155FA5"/>
    <w:rsid w:val="001E5647"/>
    <w:rsid w:val="00217491"/>
    <w:rsid w:val="002A259F"/>
    <w:rsid w:val="002C1626"/>
    <w:rsid w:val="0045449D"/>
    <w:rsid w:val="005342CB"/>
    <w:rsid w:val="006406FE"/>
    <w:rsid w:val="007C79B8"/>
    <w:rsid w:val="00832C6F"/>
    <w:rsid w:val="00A8213B"/>
    <w:rsid w:val="00B0260A"/>
    <w:rsid w:val="00B11432"/>
    <w:rsid w:val="00C67D52"/>
    <w:rsid w:val="00D31A6B"/>
    <w:rsid w:val="00D71708"/>
    <w:rsid w:val="00E10063"/>
    <w:rsid w:val="00E77ABD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4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63"/>
  </w:style>
  <w:style w:type="paragraph" w:styleId="Stopka">
    <w:name w:val="footer"/>
    <w:basedOn w:val="Normalny"/>
    <w:link w:val="StopkaZnak"/>
    <w:uiPriority w:val="99"/>
    <w:unhideWhenUsed/>
    <w:rsid w:val="00E1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4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63"/>
  </w:style>
  <w:style w:type="paragraph" w:styleId="Stopka">
    <w:name w:val="footer"/>
    <w:basedOn w:val="Normalny"/>
    <w:link w:val="StopkaZnak"/>
    <w:uiPriority w:val="99"/>
    <w:unhideWhenUsed/>
    <w:rsid w:val="00E1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9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1CFCC"/>
            <w:right w:val="none" w:sz="0" w:space="0" w:color="auto"/>
          </w:divBdr>
        </w:div>
        <w:div w:id="1213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pasturek</dc:creator>
  <cp:lastModifiedBy>aga pasturek</cp:lastModifiedBy>
  <cp:revision>10</cp:revision>
  <cp:lastPrinted>2018-04-18T11:29:00Z</cp:lastPrinted>
  <dcterms:created xsi:type="dcterms:W3CDTF">2018-04-18T11:01:00Z</dcterms:created>
  <dcterms:modified xsi:type="dcterms:W3CDTF">2018-10-03T08:17:00Z</dcterms:modified>
</cp:coreProperties>
</file>